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76" w:rsidRPr="00DB3A1C" w:rsidRDefault="0041152C" w:rsidP="0041152C">
      <w:pPr>
        <w:spacing w:after="0"/>
        <w:rPr>
          <w:rFonts w:ascii="Times New Roman" w:hAnsi="Times New Roman" w:cs="Times New Roman"/>
          <w:b/>
          <w:sz w:val="72"/>
          <w:szCs w:val="72"/>
        </w:rPr>
      </w:pPr>
      <w:r w:rsidRPr="00DB3A1C">
        <w:rPr>
          <w:rFonts w:ascii="Verdana" w:hAnsi="Verdana"/>
          <w:b/>
          <w:noProof/>
          <w:sz w:val="72"/>
          <w:szCs w:val="72"/>
        </w:rPr>
        <w:drawing>
          <wp:anchor distT="0" distB="0" distL="114300" distR="114300" simplePos="0" relativeHeight="251658240" behindDoc="1" locked="0" layoutInCell="1" allowOverlap="1" wp14:anchorId="1D7913C0" wp14:editId="48F77FD8">
            <wp:simplePos x="0" y="0"/>
            <wp:positionH relativeFrom="column">
              <wp:posOffset>3956050</wp:posOffset>
            </wp:positionH>
            <wp:positionV relativeFrom="paragraph">
              <wp:posOffset>76200</wp:posOffset>
            </wp:positionV>
            <wp:extent cx="1891665" cy="2028825"/>
            <wp:effectExtent l="0" t="0" r="0" b="9525"/>
            <wp:wrapTight wrapText="bothSides">
              <wp:wrapPolygon edited="0">
                <wp:start x="0" y="0"/>
                <wp:lineTo x="0" y="3651"/>
                <wp:lineTo x="2393" y="6490"/>
                <wp:lineTo x="2393" y="8924"/>
                <wp:lineTo x="2828" y="9735"/>
                <wp:lineTo x="3698" y="9735"/>
                <wp:lineTo x="2393" y="11763"/>
                <wp:lineTo x="2393" y="12575"/>
                <wp:lineTo x="3480" y="12980"/>
                <wp:lineTo x="870" y="16023"/>
                <wp:lineTo x="218" y="17645"/>
                <wp:lineTo x="0" y="20079"/>
                <wp:lineTo x="0" y="21499"/>
                <wp:lineTo x="21317" y="21499"/>
                <wp:lineTo x="21317" y="0"/>
                <wp:lineTo x="0" y="0"/>
              </wp:wrapPolygon>
            </wp:wrapTight>
            <wp:docPr id="1" name="Picture 1" descr="https://www.cia.gov/library/publications/the-world-factbook/graphics/locator/eur/pl_large_loc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a.gov/library/publications/the-world-factbook/graphics/locator/eur/pl_large_locato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166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A1C">
        <w:rPr>
          <w:rFonts w:ascii="Times New Roman" w:hAnsi="Times New Roman" w:cs="Times New Roman"/>
          <w:b/>
          <w:sz w:val="72"/>
          <w:szCs w:val="72"/>
        </w:rPr>
        <w:t>Poland</w:t>
      </w:r>
    </w:p>
    <w:p w:rsidR="0041152C" w:rsidRPr="00AC49EE" w:rsidRDefault="00F84D4C" w:rsidP="009300CF">
      <w:pPr>
        <w:pStyle w:val="ListParagraph"/>
        <w:numPr>
          <w:ilvl w:val="0"/>
          <w:numId w:val="3"/>
        </w:numPr>
        <w:spacing w:after="0"/>
        <w:ind w:left="360" w:hanging="270"/>
        <w:rPr>
          <w:rFonts w:ascii="Times New Roman" w:hAnsi="Times New Roman" w:cs="Times New Roman"/>
          <w:szCs w:val="20"/>
        </w:rPr>
      </w:pPr>
      <w:r w:rsidRPr="00AC49EE">
        <w:rPr>
          <w:rFonts w:ascii="Times New Roman" w:hAnsi="Times New Roman" w:cs="Times New Roman"/>
          <w:szCs w:val="20"/>
        </w:rPr>
        <w:t>Poland has maintained a robust economy during the recent global recession</w:t>
      </w:r>
      <w:r w:rsidR="00923925" w:rsidRPr="00AC49EE">
        <w:rPr>
          <w:rFonts w:ascii="Times New Roman" w:hAnsi="Times New Roman" w:cs="Times New Roman"/>
          <w:szCs w:val="20"/>
        </w:rPr>
        <w:t xml:space="preserve"> and after 4.4% growth in 2011, </w:t>
      </w:r>
      <w:r w:rsidR="0073726B" w:rsidRPr="00AC49EE">
        <w:rPr>
          <w:rFonts w:ascii="Times New Roman" w:hAnsi="Times New Roman" w:cs="Times New Roman"/>
          <w:szCs w:val="20"/>
        </w:rPr>
        <w:t xml:space="preserve">the CIA World Factbook </w:t>
      </w:r>
      <w:r w:rsidR="00923925" w:rsidRPr="00AC49EE">
        <w:rPr>
          <w:rFonts w:ascii="Times New Roman" w:hAnsi="Times New Roman" w:cs="Times New Roman"/>
          <w:szCs w:val="20"/>
        </w:rPr>
        <w:t xml:space="preserve">records </w:t>
      </w:r>
      <w:r w:rsidR="0073726B" w:rsidRPr="00AC49EE">
        <w:rPr>
          <w:rFonts w:ascii="Times New Roman" w:hAnsi="Times New Roman" w:cs="Times New Roman"/>
          <w:szCs w:val="20"/>
        </w:rPr>
        <w:t xml:space="preserve">their </w:t>
      </w:r>
      <w:r w:rsidR="00923925" w:rsidRPr="00AC49EE">
        <w:rPr>
          <w:rFonts w:ascii="Times New Roman" w:hAnsi="Times New Roman" w:cs="Times New Roman"/>
          <w:szCs w:val="20"/>
        </w:rPr>
        <w:t>GDP at $781 billion</w:t>
      </w:r>
      <w:r w:rsidRPr="00AC49EE">
        <w:rPr>
          <w:rFonts w:ascii="Times New Roman" w:hAnsi="Times New Roman" w:cs="Times New Roman"/>
          <w:szCs w:val="20"/>
        </w:rPr>
        <w:t xml:space="preserve">.  </w:t>
      </w:r>
      <w:r w:rsidR="00923925" w:rsidRPr="00AC49EE">
        <w:rPr>
          <w:rFonts w:ascii="Times New Roman" w:hAnsi="Times New Roman" w:cs="Times New Roman"/>
          <w:szCs w:val="20"/>
        </w:rPr>
        <w:t>Per capita GDP is $20,600</w:t>
      </w:r>
      <w:r w:rsidR="00DB3A1C" w:rsidRPr="00AC49EE">
        <w:rPr>
          <w:rFonts w:ascii="Times New Roman" w:hAnsi="Times New Roman" w:cs="Times New Roman"/>
          <w:szCs w:val="20"/>
        </w:rPr>
        <w:t>, below the EU average</w:t>
      </w:r>
      <w:r w:rsidR="00923925" w:rsidRPr="00AC49EE">
        <w:rPr>
          <w:rFonts w:ascii="Times New Roman" w:hAnsi="Times New Roman" w:cs="Times New Roman"/>
          <w:szCs w:val="20"/>
        </w:rPr>
        <w:t xml:space="preserve">.  Unemployment </w:t>
      </w:r>
      <w:r w:rsidR="00AC49EE">
        <w:rPr>
          <w:rFonts w:ascii="Times New Roman" w:hAnsi="Times New Roman" w:cs="Times New Roman"/>
          <w:szCs w:val="20"/>
        </w:rPr>
        <w:t xml:space="preserve">remains high (12.4%) relative to </w:t>
      </w:r>
      <w:r w:rsidR="00923925" w:rsidRPr="00AC49EE">
        <w:rPr>
          <w:rFonts w:ascii="Times New Roman" w:hAnsi="Times New Roman" w:cs="Times New Roman"/>
          <w:szCs w:val="20"/>
        </w:rPr>
        <w:t>other EU members, but inflation remains stable (</w:t>
      </w:r>
      <w:r w:rsidR="008C34DA" w:rsidRPr="00AC49EE">
        <w:rPr>
          <w:rFonts w:ascii="Times New Roman" w:hAnsi="Times New Roman" w:cs="Times New Roman"/>
          <w:szCs w:val="20"/>
        </w:rPr>
        <w:t>4 %</w:t>
      </w:r>
      <w:r w:rsidR="00923925" w:rsidRPr="00AC49EE">
        <w:rPr>
          <w:rFonts w:ascii="Times New Roman" w:hAnsi="Times New Roman" w:cs="Times New Roman"/>
          <w:szCs w:val="20"/>
        </w:rPr>
        <w:t xml:space="preserve">.) </w:t>
      </w:r>
    </w:p>
    <w:p w:rsidR="00C557AB" w:rsidRPr="00AC49EE" w:rsidRDefault="00C557AB" w:rsidP="009300CF">
      <w:pPr>
        <w:pStyle w:val="ListParagraph"/>
        <w:numPr>
          <w:ilvl w:val="0"/>
          <w:numId w:val="2"/>
        </w:numPr>
        <w:spacing w:after="0"/>
        <w:ind w:left="360" w:hanging="270"/>
        <w:rPr>
          <w:rFonts w:ascii="Times New Roman" w:hAnsi="Times New Roman" w:cs="Times New Roman"/>
          <w:szCs w:val="20"/>
        </w:rPr>
      </w:pPr>
      <w:r w:rsidRPr="00AC49EE">
        <w:rPr>
          <w:rFonts w:ascii="Times New Roman" w:hAnsi="Times New Roman" w:cs="Times New Roman"/>
          <w:szCs w:val="20"/>
        </w:rPr>
        <w:t xml:space="preserve">Attempts to streamline business start-up procedures have resulted in gains, but it takes slightly more than the average of 30 days to launch a business.  The WEF ranks </w:t>
      </w:r>
      <w:r w:rsidR="00272149" w:rsidRPr="00AC49EE">
        <w:rPr>
          <w:rFonts w:ascii="Times New Roman" w:hAnsi="Times New Roman" w:cs="Times New Roman"/>
          <w:szCs w:val="20"/>
        </w:rPr>
        <w:t>Poland 75th</w:t>
      </w:r>
      <w:r w:rsidRPr="00AC49EE">
        <w:rPr>
          <w:rFonts w:ascii="Times New Roman" w:hAnsi="Times New Roman" w:cs="Times New Roman"/>
          <w:szCs w:val="20"/>
        </w:rPr>
        <w:t xml:space="preserve"> and 70</w:t>
      </w:r>
      <w:r w:rsidRPr="00AC49EE">
        <w:rPr>
          <w:rFonts w:ascii="Times New Roman" w:hAnsi="Times New Roman" w:cs="Times New Roman"/>
          <w:szCs w:val="20"/>
          <w:vertAlign w:val="superscript"/>
        </w:rPr>
        <w:t>th</w:t>
      </w:r>
      <w:r w:rsidRPr="00AC49EE">
        <w:rPr>
          <w:rFonts w:ascii="Times New Roman" w:hAnsi="Times New Roman" w:cs="Times New Roman"/>
          <w:szCs w:val="20"/>
        </w:rPr>
        <w:t xml:space="preserve"> (of 134 nations) for the number of procedures and time required to start a business.   The cost of completing licensing requirements has been cut almost in half.</w:t>
      </w:r>
    </w:p>
    <w:p w:rsidR="00DB3A1C" w:rsidRPr="00AC49EE" w:rsidRDefault="00C557AB" w:rsidP="009300CF">
      <w:pPr>
        <w:pStyle w:val="ListParagraph"/>
        <w:numPr>
          <w:ilvl w:val="0"/>
          <w:numId w:val="2"/>
        </w:numPr>
        <w:spacing w:after="0"/>
        <w:ind w:left="360" w:hanging="270"/>
        <w:rPr>
          <w:rFonts w:ascii="Times New Roman" w:hAnsi="Times New Roman" w:cs="Times New Roman"/>
          <w:szCs w:val="20"/>
        </w:rPr>
      </w:pPr>
      <w:r w:rsidRPr="00AC49EE">
        <w:rPr>
          <w:rFonts w:ascii="Times New Roman" w:hAnsi="Times New Roman" w:cs="Times New Roman"/>
          <w:szCs w:val="20"/>
        </w:rPr>
        <w:t>Business executives surveyed by the WEF in 2012 list t</w:t>
      </w:r>
      <w:r w:rsidR="00DB3A1C" w:rsidRPr="00AC49EE">
        <w:rPr>
          <w:rFonts w:ascii="Times New Roman" w:hAnsi="Times New Roman" w:cs="Times New Roman"/>
          <w:szCs w:val="20"/>
        </w:rPr>
        <w:t xml:space="preserve">ax regulations, inefficient government, and an inadequate supply of infrastructure </w:t>
      </w:r>
      <w:r w:rsidR="00272149" w:rsidRPr="00AC49EE">
        <w:rPr>
          <w:rFonts w:ascii="Times New Roman" w:hAnsi="Times New Roman" w:cs="Times New Roman"/>
          <w:szCs w:val="20"/>
        </w:rPr>
        <w:t>as</w:t>
      </w:r>
      <w:r w:rsidR="00DB3A1C" w:rsidRPr="00AC49EE">
        <w:rPr>
          <w:rFonts w:ascii="Times New Roman" w:hAnsi="Times New Roman" w:cs="Times New Roman"/>
          <w:szCs w:val="20"/>
        </w:rPr>
        <w:t xml:space="preserve"> the most problematic factors for doing business</w:t>
      </w:r>
      <w:r w:rsidR="008C34DA" w:rsidRPr="00AC49EE">
        <w:rPr>
          <w:rFonts w:ascii="Times New Roman" w:hAnsi="Times New Roman" w:cs="Times New Roman"/>
          <w:szCs w:val="20"/>
        </w:rPr>
        <w:t>.</w:t>
      </w:r>
    </w:p>
    <w:p w:rsidR="00C557AB" w:rsidRPr="00AC49EE" w:rsidRDefault="00C557AB" w:rsidP="009300CF">
      <w:pPr>
        <w:pStyle w:val="ListParagraph"/>
        <w:numPr>
          <w:ilvl w:val="0"/>
          <w:numId w:val="2"/>
        </w:numPr>
        <w:spacing w:after="0"/>
        <w:ind w:left="360" w:hanging="270"/>
        <w:rPr>
          <w:rFonts w:ascii="Times New Roman" w:hAnsi="Times New Roman" w:cs="Times New Roman"/>
          <w:szCs w:val="20"/>
        </w:rPr>
      </w:pPr>
      <w:r w:rsidRPr="00AC49EE">
        <w:rPr>
          <w:rFonts w:ascii="Times New Roman" w:hAnsi="Times New Roman" w:cs="Times New Roman"/>
          <w:szCs w:val="20"/>
        </w:rPr>
        <w:t xml:space="preserve">Air pollution, a result of coal-fired power plants, the damage resulting from acid rain along with contamination of industrial and municipal water sources, and problems with hazardous waste disposal present challenges for Poland to bring their environmental codes up to EU standards.  This will result in substantial cost to business and government. </w:t>
      </w:r>
    </w:p>
    <w:p w:rsidR="00DB3A1C" w:rsidRPr="00AC49EE" w:rsidRDefault="00DB3A1C" w:rsidP="009300CF">
      <w:pPr>
        <w:pStyle w:val="ListParagraph"/>
        <w:numPr>
          <w:ilvl w:val="0"/>
          <w:numId w:val="2"/>
        </w:numPr>
        <w:spacing w:after="0"/>
        <w:ind w:left="360" w:hanging="270"/>
        <w:rPr>
          <w:rFonts w:ascii="Times New Roman" w:hAnsi="Times New Roman" w:cs="Times New Roman"/>
          <w:szCs w:val="20"/>
        </w:rPr>
      </w:pPr>
      <w:r w:rsidRPr="00AC49EE">
        <w:rPr>
          <w:rFonts w:ascii="Times New Roman" w:hAnsi="Times New Roman" w:cs="Times New Roman"/>
          <w:szCs w:val="20"/>
        </w:rPr>
        <w:t>An inefficient commercial court system, a rigid labor code, bureaucratic red tape, a burdensome tax system, and persistent low-level corruption keep the private sector from performing up to its potential.</w:t>
      </w:r>
    </w:p>
    <w:p w:rsidR="00DB3A1C" w:rsidRPr="00AC49EE" w:rsidRDefault="00C557AB" w:rsidP="009300CF">
      <w:pPr>
        <w:pStyle w:val="ListParagraph"/>
        <w:numPr>
          <w:ilvl w:val="0"/>
          <w:numId w:val="2"/>
        </w:numPr>
        <w:spacing w:after="0"/>
        <w:ind w:left="360" w:hanging="270"/>
        <w:rPr>
          <w:rFonts w:ascii="Times New Roman" w:hAnsi="Times New Roman" w:cs="Times New Roman"/>
          <w:szCs w:val="20"/>
        </w:rPr>
      </w:pPr>
      <w:r w:rsidRPr="00AC49EE">
        <w:rPr>
          <w:rFonts w:ascii="Times New Roman" w:hAnsi="Times New Roman" w:cs="Times New Roman"/>
          <w:szCs w:val="20"/>
        </w:rPr>
        <w:t xml:space="preserve">While a member of the European Union, Poland does not use the Euro currency.   </w:t>
      </w:r>
      <w:r w:rsidR="00DB3A1C" w:rsidRPr="00AC49EE">
        <w:rPr>
          <w:rFonts w:ascii="Times New Roman" w:hAnsi="Times New Roman" w:cs="Times New Roman"/>
          <w:szCs w:val="20"/>
        </w:rPr>
        <w:t xml:space="preserve">While </w:t>
      </w:r>
      <w:r w:rsidRPr="00AC49EE">
        <w:rPr>
          <w:rFonts w:ascii="Times New Roman" w:hAnsi="Times New Roman" w:cs="Times New Roman"/>
          <w:szCs w:val="20"/>
        </w:rPr>
        <w:t xml:space="preserve">their </w:t>
      </w:r>
      <w:r w:rsidR="00DB3A1C" w:rsidRPr="00AC49EE">
        <w:rPr>
          <w:rFonts w:ascii="Times New Roman" w:hAnsi="Times New Roman" w:cs="Times New Roman"/>
          <w:szCs w:val="20"/>
        </w:rPr>
        <w:t xml:space="preserve">trade weighted average tariff rate is low (1.4%) as in other members of the EU, non-tariff barriers are still substantial.  </w:t>
      </w:r>
      <w:r w:rsidRPr="00AC49EE">
        <w:rPr>
          <w:rFonts w:ascii="Times New Roman" w:hAnsi="Times New Roman" w:cs="Times New Roman"/>
          <w:szCs w:val="20"/>
        </w:rPr>
        <w:t>In 2012, the WEF scored Poland 70 o</w:t>
      </w:r>
      <w:r w:rsidR="00DB3A1C" w:rsidRPr="00AC49EE">
        <w:rPr>
          <w:rFonts w:ascii="Times New Roman" w:hAnsi="Times New Roman" w:cs="Times New Roman"/>
          <w:szCs w:val="20"/>
        </w:rPr>
        <w:t>n a scale of 0-100 (1</w:t>
      </w:r>
      <w:r w:rsidRPr="00AC49EE">
        <w:rPr>
          <w:rFonts w:ascii="Times New Roman" w:hAnsi="Times New Roman" w:cs="Times New Roman"/>
          <w:szCs w:val="20"/>
        </w:rPr>
        <w:t>00 = worst.).</w:t>
      </w:r>
    </w:p>
    <w:p w:rsidR="00DB3A1C" w:rsidRPr="00AC49EE" w:rsidRDefault="00DB3A1C" w:rsidP="009300CF">
      <w:pPr>
        <w:pStyle w:val="ListParagraph"/>
        <w:numPr>
          <w:ilvl w:val="0"/>
          <w:numId w:val="2"/>
        </w:numPr>
        <w:spacing w:after="0"/>
        <w:ind w:left="360" w:hanging="270"/>
        <w:rPr>
          <w:rFonts w:ascii="Times New Roman" w:hAnsi="Times New Roman" w:cs="Times New Roman"/>
          <w:szCs w:val="20"/>
        </w:rPr>
      </w:pPr>
      <w:r w:rsidRPr="00AC49EE">
        <w:rPr>
          <w:rFonts w:ascii="Times New Roman" w:hAnsi="Times New Roman" w:cs="Times New Roman"/>
          <w:szCs w:val="20"/>
        </w:rPr>
        <w:t>While foreign and domestic investors are generally treated equally, certain areas of investment require government approval and the regulatory system is not particularly efficient.</w:t>
      </w:r>
    </w:p>
    <w:p w:rsidR="00DB3A1C" w:rsidRPr="00AC49EE" w:rsidRDefault="00DB3A1C" w:rsidP="009300CF">
      <w:pPr>
        <w:pStyle w:val="ListParagraph"/>
        <w:numPr>
          <w:ilvl w:val="0"/>
          <w:numId w:val="2"/>
        </w:numPr>
        <w:spacing w:after="0"/>
        <w:ind w:left="360" w:hanging="270"/>
        <w:rPr>
          <w:rFonts w:ascii="Times New Roman" w:hAnsi="Times New Roman" w:cs="Times New Roman"/>
          <w:szCs w:val="20"/>
        </w:rPr>
      </w:pPr>
      <w:r w:rsidRPr="00AC49EE">
        <w:rPr>
          <w:rFonts w:ascii="Times New Roman" w:hAnsi="Times New Roman" w:cs="Times New Roman"/>
          <w:szCs w:val="20"/>
        </w:rPr>
        <w:t xml:space="preserve">Poland ranks the </w:t>
      </w:r>
      <w:r w:rsidR="00C557AB" w:rsidRPr="00AC49EE">
        <w:rPr>
          <w:rFonts w:ascii="Times New Roman" w:hAnsi="Times New Roman" w:cs="Times New Roman"/>
          <w:szCs w:val="20"/>
        </w:rPr>
        <w:t xml:space="preserve">as </w:t>
      </w:r>
      <w:r w:rsidRPr="00AC49EE">
        <w:rPr>
          <w:rFonts w:ascii="Times New Roman" w:hAnsi="Times New Roman" w:cs="Times New Roman"/>
          <w:szCs w:val="20"/>
        </w:rPr>
        <w:t>64</w:t>
      </w:r>
      <w:r w:rsidRPr="00AC49EE">
        <w:rPr>
          <w:rFonts w:ascii="Times New Roman" w:hAnsi="Times New Roman" w:cs="Times New Roman"/>
          <w:szCs w:val="20"/>
          <w:vertAlign w:val="superscript"/>
        </w:rPr>
        <w:t>th</w:t>
      </w:r>
      <w:r w:rsidRPr="00AC49EE">
        <w:rPr>
          <w:rFonts w:ascii="Times New Roman" w:hAnsi="Times New Roman" w:cs="Times New Roman"/>
          <w:szCs w:val="20"/>
        </w:rPr>
        <w:t xml:space="preserve"> freest country in the world on</w:t>
      </w:r>
      <w:r w:rsidR="00C557AB" w:rsidRPr="00AC49EE">
        <w:rPr>
          <w:rFonts w:ascii="Times New Roman" w:hAnsi="Times New Roman" w:cs="Times New Roman"/>
          <w:szCs w:val="20"/>
        </w:rPr>
        <w:t xml:space="preserve"> the Heritage Foundation’s </w:t>
      </w:r>
      <w:r w:rsidRPr="00AC49EE">
        <w:rPr>
          <w:rFonts w:ascii="Times New Roman" w:hAnsi="Times New Roman" w:cs="Times New Roman"/>
          <w:szCs w:val="20"/>
        </w:rPr>
        <w:t xml:space="preserve"> 2012 Economic Freedom measures, slightly improved from </w:t>
      </w:r>
      <w:r w:rsidR="00AC49EE" w:rsidRPr="00AC49EE">
        <w:rPr>
          <w:rFonts w:ascii="Times New Roman" w:hAnsi="Times New Roman" w:cs="Times New Roman"/>
          <w:szCs w:val="20"/>
        </w:rPr>
        <w:t>2011</w:t>
      </w:r>
      <w:r w:rsidRPr="00AC49EE">
        <w:rPr>
          <w:rFonts w:ascii="Times New Roman" w:hAnsi="Times New Roman" w:cs="Times New Roman"/>
          <w:szCs w:val="20"/>
        </w:rPr>
        <w:t xml:space="preserve"> as a result of attempts to control corruption, but fiscal discipline remains a problem.  </w:t>
      </w:r>
    </w:p>
    <w:p w:rsidR="00DB3A1C" w:rsidRPr="00AC49EE" w:rsidRDefault="00DB3A1C" w:rsidP="009300CF">
      <w:pPr>
        <w:pStyle w:val="ListParagraph"/>
        <w:numPr>
          <w:ilvl w:val="0"/>
          <w:numId w:val="2"/>
        </w:numPr>
        <w:spacing w:after="0"/>
        <w:ind w:left="360" w:hanging="270"/>
        <w:rPr>
          <w:rFonts w:ascii="Times New Roman" w:hAnsi="Times New Roman" w:cs="Times New Roman"/>
          <w:szCs w:val="20"/>
        </w:rPr>
      </w:pPr>
      <w:r w:rsidRPr="00AC49EE">
        <w:rPr>
          <w:rFonts w:ascii="Times New Roman" w:hAnsi="Times New Roman" w:cs="Times New Roman"/>
          <w:szCs w:val="20"/>
        </w:rPr>
        <w:t>Poland has created a dynamic environment for entrepreneurs, slightly improving their capacity for innovation and the quality of their scientific research institutions.  Poland has a competitive advantage with regard to the availability of venture capital – ranking 50</w:t>
      </w:r>
      <w:r w:rsidRPr="00AC49EE">
        <w:rPr>
          <w:rFonts w:ascii="Times New Roman" w:hAnsi="Times New Roman" w:cs="Times New Roman"/>
          <w:szCs w:val="20"/>
          <w:vertAlign w:val="superscript"/>
        </w:rPr>
        <w:t>th</w:t>
      </w:r>
      <w:r w:rsidRPr="00AC49EE">
        <w:rPr>
          <w:rFonts w:ascii="Times New Roman" w:hAnsi="Times New Roman" w:cs="Times New Roman"/>
          <w:szCs w:val="20"/>
        </w:rPr>
        <w:t xml:space="preserve"> of 134 nations.  </w:t>
      </w:r>
    </w:p>
    <w:p w:rsidR="00DB3A1C" w:rsidRPr="00AC49EE" w:rsidRDefault="00DB3A1C" w:rsidP="009300CF">
      <w:pPr>
        <w:pStyle w:val="ListParagraph"/>
        <w:numPr>
          <w:ilvl w:val="0"/>
          <w:numId w:val="2"/>
        </w:numPr>
        <w:spacing w:after="0"/>
        <w:ind w:left="360" w:hanging="270"/>
        <w:rPr>
          <w:rFonts w:ascii="Times New Roman" w:hAnsi="Times New Roman" w:cs="Times New Roman"/>
          <w:szCs w:val="20"/>
        </w:rPr>
      </w:pPr>
      <w:r w:rsidRPr="00AC49EE">
        <w:rPr>
          <w:rFonts w:ascii="Times New Roman" w:hAnsi="Times New Roman" w:cs="Times New Roman"/>
          <w:szCs w:val="20"/>
        </w:rPr>
        <w:t xml:space="preserve">Piracy of intellectual property continues despite government efforts to improve protection.  </w:t>
      </w:r>
      <w:r w:rsidR="00AF143D" w:rsidRPr="00AC49EE">
        <w:rPr>
          <w:rFonts w:ascii="Times New Roman" w:hAnsi="Times New Roman" w:cs="Times New Roman"/>
          <w:szCs w:val="20"/>
        </w:rPr>
        <w:t xml:space="preserve">In 2012, the WEF ranked </w:t>
      </w:r>
      <w:r w:rsidRPr="00AC49EE">
        <w:rPr>
          <w:rFonts w:ascii="Times New Roman" w:hAnsi="Times New Roman" w:cs="Times New Roman"/>
          <w:szCs w:val="20"/>
        </w:rPr>
        <w:t xml:space="preserve">Poland </w:t>
      </w:r>
      <w:r w:rsidR="00C557AB" w:rsidRPr="00AC49EE">
        <w:rPr>
          <w:rFonts w:ascii="Times New Roman" w:hAnsi="Times New Roman" w:cs="Times New Roman"/>
          <w:szCs w:val="20"/>
        </w:rPr>
        <w:t>61</w:t>
      </w:r>
      <w:r w:rsidR="00C557AB" w:rsidRPr="00AC49EE">
        <w:rPr>
          <w:rFonts w:ascii="Times New Roman" w:hAnsi="Times New Roman" w:cs="Times New Roman"/>
          <w:szCs w:val="20"/>
          <w:vertAlign w:val="superscript"/>
        </w:rPr>
        <w:t>st</w:t>
      </w:r>
      <w:r w:rsidR="00C557AB" w:rsidRPr="00AC49EE">
        <w:rPr>
          <w:rFonts w:ascii="Times New Roman" w:hAnsi="Times New Roman" w:cs="Times New Roman"/>
          <w:szCs w:val="20"/>
        </w:rPr>
        <w:t xml:space="preserve"> of 142 nations for their protection of intellectual property.</w:t>
      </w:r>
      <w:r w:rsidRPr="00AC49EE">
        <w:rPr>
          <w:rFonts w:ascii="Times New Roman" w:hAnsi="Times New Roman" w:cs="Times New Roman"/>
          <w:szCs w:val="20"/>
        </w:rPr>
        <w:t xml:space="preserve">  </w:t>
      </w:r>
    </w:p>
    <w:p w:rsidR="00DB3A1C" w:rsidRPr="00AC49EE" w:rsidRDefault="00CA7382" w:rsidP="009300CF">
      <w:pPr>
        <w:pStyle w:val="ListParagraph"/>
        <w:numPr>
          <w:ilvl w:val="0"/>
          <w:numId w:val="1"/>
        </w:numPr>
        <w:spacing w:after="0"/>
        <w:ind w:left="360" w:hanging="270"/>
        <w:rPr>
          <w:rFonts w:ascii="Times New Roman" w:hAnsi="Times New Roman" w:cs="Times New Roman"/>
          <w:szCs w:val="20"/>
        </w:rPr>
      </w:pPr>
      <w:r w:rsidRPr="00AC49EE">
        <w:rPr>
          <w:rFonts w:ascii="Times New Roman" w:hAnsi="Times New Roman" w:cs="Times New Roman"/>
          <w:szCs w:val="20"/>
        </w:rPr>
        <w:t>In 2012, Transparency International scored Poland 4.3 o</w:t>
      </w:r>
      <w:r w:rsidR="00DB3A1C" w:rsidRPr="00AC49EE">
        <w:rPr>
          <w:rFonts w:ascii="Times New Roman" w:hAnsi="Times New Roman" w:cs="Times New Roman"/>
          <w:szCs w:val="20"/>
        </w:rPr>
        <w:t>n a scale of 1-7 (7=entirely independent)</w:t>
      </w:r>
      <w:r w:rsidRPr="00AC49EE">
        <w:rPr>
          <w:rFonts w:ascii="Times New Roman" w:hAnsi="Times New Roman" w:cs="Times New Roman"/>
          <w:szCs w:val="20"/>
        </w:rPr>
        <w:t xml:space="preserve"> for the independence of their judiciary.</w:t>
      </w:r>
      <w:r w:rsidR="00DB3A1C" w:rsidRPr="00AC49EE">
        <w:rPr>
          <w:rFonts w:ascii="Times New Roman" w:hAnsi="Times New Roman" w:cs="Times New Roman"/>
          <w:szCs w:val="20"/>
        </w:rPr>
        <w:t xml:space="preserve">  </w:t>
      </w:r>
      <w:r w:rsidR="008C34DA" w:rsidRPr="00AC49EE">
        <w:rPr>
          <w:rFonts w:ascii="Times New Roman" w:hAnsi="Times New Roman" w:cs="Times New Roman"/>
          <w:szCs w:val="20"/>
        </w:rPr>
        <w:t>Poland ranks</w:t>
      </w:r>
      <w:r w:rsidR="00DB3A1C" w:rsidRPr="00AC49EE">
        <w:rPr>
          <w:rFonts w:ascii="Times New Roman" w:hAnsi="Times New Roman" w:cs="Times New Roman"/>
          <w:szCs w:val="20"/>
        </w:rPr>
        <w:t xml:space="preserve"> 53</w:t>
      </w:r>
      <w:r w:rsidR="00DB3A1C" w:rsidRPr="00AC49EE">
        <w:rPr>
          <w:rFonts w:ascii="Times New Roman" w:hAnsi="Times New Roman" w:cs="Times New Roman"/>
          <w:szCs w:val="20"/>
          <w:vertAlign w:val="superscript"/>
        </w:rPr>
        <w:t>rd</w:t>
      </w:r>
      <w:r w:rsidR="00DB3A1C" w:rsidRPr="00AC49EE">
        <w:rPr>
          <w:rFonts w:ascii="Times New Roman" w:hAnsi="Times New Roman" w:cs="Times New Roman"/>
          <w:szCs w:val="20"/>
        </w:rPr>
        <w:t xml:space="preserve"> of the 143 nations ranked.  </w:t>
      </w:r>
    </w:p>
    <w:p w:rsidR="00DB3A1C" w:rsidRPr="00AC49EE" w:rsidRDefault="00272149" w:rsidP="009300CF">
      <w:pPr>
        <w:pStyle w:val="ListParagraph"/>
        <w:numPr>
          <w:ilvl w:val="0"/>
          <w:numId w:val="1"/>
        </w:numPr>
        <w:spacing w:after="0"/>
        <w:ind w:left="360" w:hanging="270"/>
        <w:rPr>
          <w:rFonts w:ascii="Times New Roman" w:hAnsi="Times New Roman" w:cs="Times New Roman"/>
          <w:szCs w:val="20"/>
        </w:rPr>
      </w:pPr>
      <w:r w:rsidRPr="00AC49EE">
        <w:rPr>
          <w:rFonts w:ascii="Times New Roman" w:hAnsi="Times New Roman" w:cs="Times New Roman"/>
          <w:szCs w:val="20"/>
        </w:rPr>
        <w:t>Poland ranks</w:t>
      </w:r>
      <w:r w:rsidR="00DB3A1C" w:rsidRPr="00AC49EE">
        <w:rPr>
          <w:rFonts w:ascii="Times New Roman" w:hAnsi="Times New Roman" w:cs="Times New Roman"/>
          <w:szCs w:val="20"/>
        </w:rPr>
        <w:t xml:space="preserve"> in the 69th percentile for Rule of Law in measurements by the Transparency </w:t>
      </w:r>
      <w:r w:rsidRPr="00AC49EE">
        <w:rPr>
          <w:rFonts w:ascii="Times New Roman" w:hAnsi="Times New Roman" w:cs="Times New Roman"/>
          <w:szCs w:val="20"/>
        </w:rPr>
        <w:t>International (</w:t>
      </w:r>
      <w:r w:rsidR="00FD09B4" w:rsidRPr="00AC49EE">
        <w:rPr>
          <w:rFonts w:ascii="Times New Roman" w:hAnsi="Times New Roman" w:cs="Times New Roman"/>
          <w:szCs w:val="20"/>
        </w:rPr>
        <w:t xml:space="preserve">2102) </w:t>
      </w:r>
      <w:r w:rsidR="00DB3A1C" w:rsidRPr="00AC49EE">
        <w:rPr>
          <w:rFonts w:ascii="Times New Roman" w:hAnsi="Times New Roman" w:cs="Times New Roman"/>
          <w:szCs w:val="20"/>
        </w:rPr>
        <w:t xml:space="preserve">that attempt to capture the perceptions of the extent to which agents have confidence in and abide by the rules of society, and in particular the quality of contract enforcement, property rights, the police, and the courts, as well as the likelihood of crime and violence.  Bribery and abuse of public office are punishable under the criminal code, but systemic corruption remains a cause for concern.  </w:t>
      </w:r>
    </w:p>
    <w:bookmarkStart w:id="0" w:name="_GoBack"/>
    <w:bookmarkEnd w:id="0"/>
    <w:p w:rsidR="00AF3287" w:rsidRPr="00692FC5" w:rsidRDefault="00692FC5" w:rsidP="00692FC5">
      <w:pPr>
        <w:pStyle w:val="NormalWeb"/>
        <w:spacing w:before="0" w:beforeAutospacing="0"/>
        <w:rPr>
          <w:b/>
          <w:kern w:val="36"/>
          <w:sz w:val="28"/>
          <w:szCs w:val="20"/>
        </w:rPr>
      </w:pPr>
      <w:r w:rsidRPr="00692FC5">
        <w:rPr>
          <w:b/>
          <w:sz w:val="28"/>
          <w:szCs w:val="20"/>
        </w:rPr>
        <w:lastRenderedPageBreak/>
        <w:fldChar w:fldCharType="begin"/>
      </w:r>
      <w:r w:rsidRPr="00692FC5">
        <w:rPr>
          <w:b/>
          <w:sz w:val="28"/>
          <w:szCs w:val="20"/>
        </w:rPr>
        <w:instrText xml:space="preserve"> HYPERLINK "http://thenextweb.com/eu/2012/06/26/with-a-little-help-from-google-polish-startup-accelerator-gammarebels-shifts-into-second-gear/" </w:instrText>
      </w:r>
      <w:r w:rsidRPr="00692FC5">
        <w:rPr>
          <w:b/>
          <w:sz w:val="28"/>
          <w:szCs w:val="20"/>
        </w:rPr>
        <w:fldChar w:fldCharType="separate"/>
      </w:r>
      <w:r w:rsidR="00AF3287" w:rsidRPr="00692FC5">
        <w:rPr>
          <w:b/>
          <w:kern w:val="36"/>
          <w:sz w:val="28"/>
          <w:szCs w:val="20"/>
        </w:rPr>
        <w:t>With a little help from Google</w:t>
      </w:r>
      <w:r w:rsidR="00AF3287" w:rsidRPr="00692FC5">
        <w:rPr>
          <w:b/>
          <w:kern w:val="36"/>
          <w:sz w:val="28"/>
          <w:szCs w:val="20"/>
        </w:rPr>
        <w:t>,</w:t>
      </w:r>
      <w:r w:rsidR="00AF3287" w:rsidRPr="00692FC5">
        <w:rPr>
          <w:b/>
          <w:kern w:val="36"/>
          <w:sz w:val="28"/>
          <w:szCs w:val="20"/>
        </w:rPr>
        <w:t xml:space="preserve"> Polish startup accelerator GammaRebels shifts into second gear</w:t>
      </w:r>
      <w:r w:rsidRPr="00692FC5">
        <w:rPr>
          <w:b/>
          <w:kern w:val="36"/>
          <w:sz w:val="28"/>
          <w:szCs w:val="20"/>
        </w:rPr>
        <w:fldChar w:fldCharType="end"/>
      </w:r>
    </w:p>
    <w:p w:rsidR="00692FC5" w:rsidRDefault="00AF3287" w:rsidP="00AF3287">
      <w:pPr>
        <w:shd w:val="clear" w:color="auto" w:fill="FFFFFF"/>
        <w:spacing w:after="0" w:line="330" w:lineRule="atLeast"/>
        <w:textAlignment w:val="top"/>
        <w:rPr>
          <w:rFonts w:ascii="Times New Roman" w:eastAsia="Times New Roman" w:hAnsi="Times New Roman" w:cs="Times New Roman"/>
          <w:sz w:val="20"/>
          <w:szCs w:val="20"/>
          <w:bdr w:val="none" w:sz="0" w:space="0" w:color="auto" w:frame="1"/>
        </w:rPr>
      </w:pPr>
      <w:proofErr w:type="gramStart"/>
      <w:r w:rsidRPr="00692FC5">
        <w:rPr>
          <w:rFonts w:ascii="Times New Roman" w:eastAsia="Times New Roman" w:hAnsi="Times New Roman" w:cs="Times New Roman"/>
          <w:sz w:val="20"/>
          <w:szCs w:val="20"/>
        </w:rPr>
        <w:t>by</w:t>
      </w:r>
      <w:proofErr w:type="gramEnd"/>
      <w:r w:rsidRPr="00692FC5">
        <w:rPr>
          <w:rFonts w:ascii="Times New Roman" w:eastAsia="Times New Roman" w:hAnsi="Times New Roman" w:cs="Times New Roman"/>
          <w:sz w:val="20"/>
          <w:szCs w:val="20"/>
        </w:rPr>
        <w:t xml:space="preserve"> </w:t>
      </w:r>
      <w:hyperlink r:id="rId7" w:tooltip="Posts by Robin Wauters" w:history="1">
        <w:r w:rsidRPr="00692FC5">
          <w:rPr>
            <w:rFonts w:ascii="Times New Roman" w:eastAsia="Times New Roman" w:hAnsi="Times New Roman" w:cs="Times New Roman"/>
            <w:sz w:val="20"/>
            <w:szCs w:val="20"/>
            <w:bdr w:val="none" w:sz="0" w:space="0" w:color="auto" w:frame="1"/>
          </w:rPr>
          <w:t>Robin Wauters</w:t>
        </w:r>
      </w:hyperlink>
    </w:p>
    <w:p w:rsidR="00AF3287" w:rsidRPr="00692FC5" w:rsidRDefault="00692FC5" w:rsidP="00AF3287">
      <w:pPr>
        <w:shd w:val="clear" w:color="auto" w:fill="FFFFFF"/>
        <w:spacing w:after="0" w:line="330" w:lineRule="atLeast"/>
        <w:textAlignment w:val="top"/>
        <w:rPr>
          <w:rFonts w:ascii="Times New Roman" w:eastAsia="Times New Roman" w:hAnsi="Times New Roman" w:cs="Times New Roman"/>
          <w:sz w:val="20"/>
          <w:szCs w:val="20"/>
        </w:rPr>
      </w:pPr>
      <w:r w:rsidRPr="00692FC5">
        <w:rPr>
          <w:rFonts w:ascii="Times New Roman" w:eastAsia="Times New Roman" w:hAnsi="Times New Roman" w:cs="Times New Roman"/>
          <w:sz w:val="20"/>
          <w:szCs w:val="20"/>
        </w:rPr>
        <w:t>26th June 2012</w:t>
      </w:r>
    </w:p>
    <w:p w:rsidR="00AF3287" w:rsidRPr="00692FC5" w:rsidRDefault="00AF3287" w:rsidP="00AF3287">
      <w:pPr>
        <w:shd w:val="clear" w:color="auto" w:fill="FFFFFF"/>
        <w:spacing w:after="0" w:line="330" w:lineRule="atLeast"/>
        <w:textAlignment w:val="top"/>
        <w:rPr>
          <w:rFonts w:ascii="Times New Roman" w:eastAsia="Times New Roman" w:hAnsi="Times New Roman" w:cs="Times New Roman"/>
          <w:sz w:val="20"/>
          <w:szCs w:val="20"/>
        </w:rPr>
      </w:pPr>
    </w:p>
    <w:p w:rsidR="00AF3287" w:rsidRPr="00692FC5" w:rsidRDefault="00AF3287" w:rsidP="00AF3287">
      <w:pPr>
        <w:pStyle w:val="NormalWeb"/>
        <w:shd w:val="clear" w:color="auto" w:fill="FFFFFF"/>
        <w:spacing w:before="0" w:beforeAutospacing="0" w:after="0" w:line="330" w:lineRule="atLeast"/>
        <w:textAlignment w:val="top"/>
        <w:rPr>
          <w:sz w:val="20"/>
          <w:szCs w:val="20"/>
        </w:rPr>
      </w:pPr>
      <w:r w:rsidRPr="00692FC5">
        <w:rPr>
          <w:sz w:val="20"/>
          <w:szCs w:val="20"/>
        </w:rPr>
        <w:t>[GammaRebels in partnership with Google for Entrepreneurs is a startup accelerator program for technology entrepreneurs. It is an intensive 3 month long program held in Krakow.]</w:t>
      </w:r>
    </w:p>
    <w:p w:rsidR="00AF3287" w:rsidRPr="00692FC5" w:rsidRDefault="00AF3287" w:rsidP="00AF3287">
      <w:pPr>
        <w:pStyle w:val="NormalWeb"/>
        <w:shd w:val="clear" w:color="auto" w:fill="FFFFFF"/>
        <w:spacing w:before="0" w:beforeAutospacing="0" w:after="0" w:line="330" w:lineRule="atLeast"/>
        <w:textAlignment w:val="top"/>
        <w:rPr>
          <w:sz w:val="20"/>
          <w:szCs w:val="20"/>
        </w:rPr>
      </w:pPr>
    </w:p>
    <w:p w:rsidR="00AF3287" w:rsidRPr="00692FC5" w:rsidRDefault="00AF3287" w:rsidP="00AF3287">
      <w:pPr>
        <w:pStyle w:val="NormalWeb"/>
        <w:shd w:val="clear" w:color="auto" w:fill="FFFFFF"/>
        <w:spacing w:before="0" w:beforeAutospacing="0" w:after="0" w:line="330" w:lineRule="atLeast"/>
        <w:textAlignment w:val="top"/>
        <w:rPr>
          <w:sz w:val="20"/>
          <w:szCs w:val="20"/>
        </w:rPr>
      </w:pPr>
      <w:r w:rsidRPr="00692FC5">
        <w:rPr>
          <w:sz w:val="20"/>
          <w:szCs w:val="20"/>
        </w:rPr>
        <w:t xml:space="preserve">Polish startup accelerator program </w:t>
      </w:r>
      <w:hyperlink r:id="rId8" w:history="1">
        <w:r w:rsidRPr="00692FC5">
          <w:rPr>
            <w:sz w:val="20"/>
            <w:szCs w:val="20"/>
          </w:rPr>
          <w:t>GammaRebels</w:t>
        </w:r>
      </w:hyperlink>
      <w:r w:rsidRPr="00692FC5">
        <w:rPr>
          <w:sz w:val="20"/>
          <w:szCs w:val="20"/>
        </w:rPr>
        <w:t xml:space="preserve"> has found a new partner in Internet giant Google, which is teaming up with the business builder founded by VC firm </w:t>
      </w:r>
      <w:hyperlink r:id="rId9" w:history="1">
        <w:r w:rsidRPr="00692FC5">
          <w:rPr>
            <w:sz w:val="20"/>
            <w:szCs w:val="20"/>
          </w:rPr>
          <w:t>hardGAMMA Ventures</w:t>
        </w:r>
      </w:hyperlink>
      <w:r w:rsidRPr="00692FC5">
        <w:rPr>
          <w:sz w:val="20"/>
          <w:szCs w:val="20"/>
        </w:rPr>
        <w:t xml:space="preserve"> to help launch and support new startups.  Now in partnership with Google for Entrepreneurs, the GammaRebels accelerator program is open to all startups from Poland and abroad. The venture will house startups in a new, specially developed space in Kraków. </w:t>
      </w:r>
    </w:p>
    <w:p w:rsidR="00AF3287" w:rsidRPr="00692FC5" w:rsidRDefault="00AF3287" w:rsidP="00AF3287">
      <w:pPr>
        <w:pStyle w:val="NormalWeb"/>
        <w:shd w:val="clear" w:color="auto" w:fill="FFFFFF"/>
        <w:spacing w:before="0" w:beforeAutospacing="0" w:after="0" w:line="330" w:lineRule="atLeast"/>
        <w:textAlignment w:val="top"/>
        <w:rPr>
          <w:sz w:val="20"/>
          <w:szCs w:val="20"/>
        </w:rPr>
      </w:pPr>
    </w:p>
    <w:p w:rsidR="00AF3287" w:rsidRPr="00692FC5" w:rsidRDefault="00AF3287" w:rsidP="00AF3287">
      <w:pPr>
        <w:pStyle w:val="NormalWeb"/>
        <w:shd w:val="clear" w:color="auto" w:fill="FFFFFF"/>
        <w:spacing w:before="0" w:beforeAutospacing="0" w:after="0" w:line="330" w:lineRule="atLeast"/>
        <w:textAlignment w:val="top"/>
        <w:rPr>
          <w:sz w:val="20"/>
          <w:szCs w:val="20"/>
        </w:rPr>
      </w:pPr>
      <w:r w:rsidRPr="00692FC5">
        <w:rPr>
          <w:sz w:val="20"/>
          <w:szCs w:val="20"/>
        </w:rPr>
        <w:t>Explains hardGAMMA Ventures partner Krzysztof Kowalczyk:  “By executing the program in partnership with Google, startups would be advised by a broader group of acclaimed specialists and experienced mentors, working actively in the new technology sector.”  Wojtek Burkot, Google’s Krakow Engineering Center Head, adds:  “Google began as a startup in a garage and remains a startup at heart. The goal for us is to create a central meeting point for local tech startup community and help Krakow emerge as an entrepreneurial hub.”</w:t>
      </w:r>
    </w:p>
    <w:p w:rsidR="00AF3287" w:rsidRPr="00692FC5" w:rsidRDefault="00AF3287" w:rsidP="00AF3287">
      <w:pPr>
        <w:pStyle w:val="NormalWeb"/>
        <w:shd w:val="clear" w:color="auto" w:fill="FFFFFF"/>
        <w:spacing w:before="0" w:beforeAutospacing="0" w:after="0" w:line="330" w:lineRule="atLeast"/>
        <w:textAlignment w:val="top"/>
        <w:rPr>
          <w:sz w:val="20"/>
          <w:szCs w:val="20"/>
        </w:rPr>
      </w:pPr>
    </w:p>
    <w:p w:rsidR="00AF3287" w:rsidRPr="00692FC5" w:rsidRDefault="00AF3287" w:rsidP="00AF3287">
      <w:pPr>
        <w:pStyle w:val="NormalWeb"/>
        <w:shd w:val="clear" w:color="auto" w:fill="FFFFFF"/>
        <w:spacing w:before="0" w:beforeAutospacing="0" w:after="0" w:line="330" w:lineRule="atLeast"/>
        <w:textAlignment w:val="top"/>
        <w:rPr>
          <w:sz w:val="20"/>
          <w:szCs w:val="20"/>
        </w:rPr>
      </w:pPr>
      <w:r w:rsidRPr="00692FC5">
        <w:rPr>
          <w:sz w:val="20"/>
          <w:szCs w:val="20"/>
        </w:rPr>
        <w:t xml:space="preserve">Through GammaRebels, usually a 3-month long program, hardGAMMA Ventures invests up to </w:t>
      </w:r>
      <w:hyperlink r:id="rId10" w:history="1">
        <w:r w:rsidRPr="00692FC5">
          <w:rPr>
            <w:sz w:val="20"/>
            <w:szCs w:val="20"/>
          </w:rPr>
          <w:t>12.000 euros</w:t>
        </w:r>
      </w:hyperlink>
      <w:r w:rsidRPr="00692FC5">
        <w:rPr>
          <w:sz w:val="20"/>
          <w:szCs w:val="20"/>
        </w:rPr>
        <w:t xml:space="preserve"> ($15</w:t>
      </w:r>
      <w:r w:rsidR="00272149" w:rsidRPr="00692FC5">
        <w:rPr>
          <w:sz w:val="20"/>
          <w:szCs w:val="20"/>
        </w:rPr>
        <w:t>,</w:t>
      </w:r>
      <w:r w:rsidR="00692FC5" w:rsidRPr="00692FC5">
        <w:rPr>
          <w:sz w:val="20"/>
          <w:szCs w:val="20"/>
        </w:rPr>
        <w:t xml:space="preserve">000) </w:t>
      </w:r>
      <w:r w:rsidRPr="00692FC5">
        <w:rPr>
          <w:sz w:val="20"/>
          <w:szCs w:val="20"/>
        </w:rPr>
        <w:t xml:space="preserve">in exchange for </w:t>
      </w:r>
      <w:hyperlink r:id="rId11" w:history="1">
        <w:r w:rsidRPr="00692FC5">
          <w:rPr>
            <w:sz w:val="20"/>
            <w:szCs w:val="20"/>
          </w:rPr>
          <w:t>a 10% stake</w:t>
        </w:r>
      </w:hyperlink>
      <w:r w:rsidRPr="00692FC5">
        <w:rPr>
          <w:sz w:val="20"/>
          <w:szCs w:val="20"/>
        </w:rPr>
        <w:t xml:space="preserve"> in the participating tech startups.  The first edition of GammaRebels started in August 2011. For this year, 2 dedicated editions in Kraków are planned, although the dates haven’t been set in stone yet.  Google will help GammaRebels get set up in Poland’s second-largest city, and also commit to providing hands-on training and mentorship to help entrepreneurs in the program leverage the Web and Google products.   In addition, Google will host events and programs for the broader startup community at the Google Kraków office in collaboration with GammaRebels.</w:t>
      </w:r>
    </w:p>
    <w:p w:rsidR="00AF3287" w:rsidRDefault="00AF3287" w:rsidP="00AF3287">
      <w:pPr>
        <w:pStyle w:val="NormalWeb"/>
        <w:shd w:val="clear" w:color="auto" w:fill="FFFFFF"/>
        <w:spacing w:before="0" w:beforeAutospacing="0" w:after="0" w:line="330" w:lineRule="atLeast"/>
        <w:textAlignment w:val="top"/>
      </w:pPr>
    </w:p>
    <w:p w:rsidR="00692FC5" w:rsidRPr="00692FC5" w:rsidRDefault="00692FC5" w:rsidP="00AF3287">
      <w:pPr>
        <w:pStyle w:val="NormalWeb"/>
        <w:shd w:val="clear" w:color="auto" w:fill="FFFFFF"/>
        <w:spacing w:before="0" w:beforeAutospacing="0" w:after="0" w:line="330" w:lineRule="atLeast"/>
        <w:textAlignment w:val="top"/>
        <w:rPr>
          <w:sz w:val="20"/>
        </w:rPr>
      </w:pPr>
      <w:hyperlink r:id="rId12" w:history="1">
        <w:r w:rsidRPr="00692FC5">
          <w:rPr>
            <w:rStyle w:val="Hyperlink"/>
            <w:sz w:val="20"/>
          </w:rPr>
          <w:t>http://thenextweb.com/eu/2012/06/26/with-a-little-help-from-google-polish-startup-accelerator-gammarebels-shifts-into-second-gear/</w:t>
        </w:r>
      </w:hyperlink>
      <w:r w:rsidRPr="00692FC5">
        <w:rPr>
          <w:sz w:val="20"/>
        </w:rPr>
        <w:t xml:space="preserve"> </w:t>
      </w:r>
    </w:p>
    <w:p w:rsidR="00006EDD" w:rsidRPr="00692FC5" w:rsidRDefault="00006EDD" w:rsidP="00692FC5">
      <w:pPr>
        <w:rPr>
          <w:sz w:val="36"/>
          <w:szCs w:val="36"/>
        </w:rPr>
      </w:pPr>
    </w:p>
    <w:sectPr w:rsidR="00006EDD" w:rsidRPr="00692FC5" w:rsidSect="00930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2DBB"/>
    <w:multiLevelType w:val="hybridMultilevel"/>
    <w:tmpl w:val="36083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F73735"/>
    <w:multiLevelType w:val="hybridMultilevel"/>
    <w:tmpl w:val="3DD8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C3B43"/>
    <w:multiLevelType w:val="hybridMultilevel"/>
    <w:tmpl w:val="4F72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06BB6"/>
    <w:multiLevelType w:val="hybridMultilevel"/>
    <w:tmpl w:val="C3B0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2C"/>
    <w:rsid w:val="0000004C"/>
    <w:rsid w:val="00006EDD"/>
    <w:rsid w:val="00054F55"/>
    <w:rsid w:val="00123CBD"/>
    <w:rsid w:val="00272149"/>
    <w:rsid w:val="0041152C"/>
    <w:rsid w:val="0046537C"/>
    <w:rsid w:val="004967F4"/>
    <w:rsid w:val="004C4C3C"/>
    <w:rsid w:val="005D2E95"/>
    <w:rsid w:val="00692FC5"/>
    <w:rsid w:val="006A0FCC"/>
    <w:rsid w:val="0073726B"/>
    <w:rsid w:val="008437D1"/>
    <w:rsid w:val="008A297F"/>
    <w:rsid w:val="008C34DA"/>
    <w:rsid w:val="00923925"/>
    <w:rsid w:val="009300CF"/>
    <w:rsid w:val="00AB4AB0"/>
    <w:rsid w:val="00AC49EE"/>
    <w:rsid w:val="00AD0724"/>
    <w:rsid w:val="00AF143D"/>
    <w:rsid w:val="00AF3287"/>
    <w:rsid w:val="00B1373E"/>
    <w:rsid w:val="00BA0C66"/>
    <w:rsid w:val="00C557AB"/>
    <w:rsid w:val="00C60F93"/>
    <w:rsid w:val="00C762CA"/>
    <w:rsid w:val="00CA7382"/>
    <w:rsid w:val="00DB3A1C"/>
    <w:rsid w:val="00E137F2"/>
    <w:rsid w:val="00EC56DE"/>
    <w:rsid w:val="00F84D4C"/>
    <w:rsid w:val="00FD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1C"/>
  </w:style>
  <w:style w:type="paragraph" w:styleId="Heading1">
    <w:name w:val="heading 1"/>
    <w:basedOn w:val="Normal"/>
    <w:link w:val="Heading1Char"/>
    <w:uiPriority w:val="9"/>
    <w:qFormat/>
    <w:rsid w:val="00123CBD"/>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2">
    <w:name w:val="heading 2"/>
    <w:basedOn w:val="Normal"/>
    <w:next w:val="Normal"/>
    <w:link w:val="Heading2Char"/>
    <w:uiPriority w:val="9"/>
    <w:semiHidden/>
    <w:unhideWhenUsed/>
    <w:qFormat/>
    <w:rsid w:val="00C60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60F93"/>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123CBD"/>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2C"/>
    <w:rPr>
      <w:rFonts w:ascii="Tahoma" w:hAnsi="Tahoma" w:cs="Tahoma"/>
      <w:sz w:val="16"/>
      <w:szCs w:val="16"/>
    </w:rPr>
  </w:style>
  <w:style w:type="character" w:styleId="Hyperlink">
    <w:name w:val="Hyperlink"/>
    <w:basedOn w:val="DefaultParagraphFont"/>
    <w:uiPriority w:val="99"/>
    <w:unhideWhenUsed/>
    <w:rsid w:val="0046537C"/>
    <w:rPr>
      <w:color w:val="0000FF" w:themeColor="hyperlink"/>
      <w:u w:val="single"/>
    </w:rPr>
  </w:style>
  <w:style w:type="paragraph" w:styleId="ListParagraph">
    <w:name w:val="List Paragraph"/>
    <w:basedOn w:val="Normal"/>
    <w:uiPriority w:val="34"/>
    <w:qFormat/>
    <w:rsid w:val="00923925"/>
    <w:pPr>
      <w:ind w:left="720"/>
      <w:contextualSpacing/>
    </w:pPr>
  </w:style>
  <w:style w:type="character" w:customStyle="1" w:styleId="Heading1Char">
    <w:name w:val="Heading 1 Char"/>
    <w:basedOn w:val="DefaultParagraphFont"/>
    <w:link w:val="Heading1"/>
    <w:uiPriority w:val="9"/>
    <w:rsid w:val="00123CBD"/>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123CBD"/>
    <w:rPr>
      <w:rFonts w:ascii="Times New Roman" w:eastAsia="Times New Roman" w:hAnsi="Times New Roman" w:cs="Times New Roman"/>
      <w:color w:val="000000"/>
      <w:sz w:val="29"/>
      <w:szCs w:val="29"/>
    </w:rPr>
  </w:style>
  <w:style w:type="paragraph" w:styleId="NormalWeb">
    <w:name w:val="Normal (Web)"/>
    <w:basedOn w:val="Normal"/>
    <w:uiPriority w:val="99"/>
    <w:unhideWhenUsed/>
    <w:rsid w:val="00AF3287"/>
    <w:pPr>
      <w:spacing w:before="100" w:beforeAutospacing="1"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60F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60F9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557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1C"/>
  </w:style>
  <w:style w:type="paragraph" w:styleId="Heading1">
    <w:name w:val="heading 1"/>
    <w:basedOn w:val="Normal"/>
    <w:link w:val="Heading1Char"/>
    <w:uiPriority w:val="9"/>
    <w:qFormat/>
    <w:rsid w:val="00123CBD"/>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2">
    <w:name w:val="heading 2"/>
    <w:basedOn w:val="Normal"/>
    <w:next w:val="Normal"/>
    <w:link w:val="Heading2Char"/>
    <w:uiPriority w:val="9"/>
    <w:semiHidden/>
    <w:unhideWhenUsed/>
    <w:qFormat/>
    <w:rsid w:val="00C60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60F93"/>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123CBD"/>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2C"/>
    <w:rPr>
      <w:rFonts w:ascii="Tahoma" w:hAnsi="Tahoma" w:cs="Tahoma"/>
      <w:sz w:val="16"/>
      <w:szCs w:val="16"/>
    </w:rPr>
  </w:style>
  <w:style w:type="character" w:styleId="Hyperlink">
    <w:name w:val="Hyperlink"/>
    <w:basedOn w:val="DefaultParagraphFont"/>
    <w:uiPriority w:val="99"/>
    <w:unhideWhenUsed/>
    <w:rsid w:val="0046537C"/>
    <w:rPr>
      <w:color w:val="0000FF" w:themeColor="hyperlink"/>
      <w:u w:val="single"/>
    </w:rPr>
  </w:style>
  <w:style w:type="paragraph" w:styleId="ListParagraph">
    <w:name w:val="List Paragraph"/>
    <w:basedOn w:val="Normal"/>
    <w:uiPriority w:val="34"/>
    <w:qFormat/>
    <w:rsid w:val="00923925"/>
    <w:pPr>
      <w:ind w:left="720"/>
      <w:contextualSpacing/>
    </w:pPr>
  </w:style>
  <w:style w:type="character" w:customStyle="1" w:styleId="Heading1Char">
    <w:name w:val="Heading 1 Char"/>
    <w:basedOn w:val="DefaultParagraphFont"/>
    <w:link w:val="Heading1"/>
    <w:uiPriority w:val="9"/>
    <w:rsid w:val="00123CBD"/>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123CBD"/>
    <w:rPr>
      <w:rFonts w:ascii="Times New Roman" w:eastAsia="Times New Roman" w:hAnsi="Times New Roman" w:cs="Times New Roman"/>
      <w:color w:val="000000"/>
      <w:sz w:val="29"/>
      <w:szCs w:val="29"/>
    </w:rPr>
  </w:style>
  <w:style w:type="paragraph" w:styleId="NormalWeb">
    <w:name w:val="Normal (Web)"/>
    <w:basedOn w:val="Normal"/>
    <w:uiPriority w:val="99"/>
    <w:unhideWhenUsed/>
    <w:rsid w:val="00AF3287"/>
    <w:pPr>
      <w:spacing w:before="100" w:beforeAutospacing="1"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60F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60F9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557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4085">
      <w:bodyDiv w:val="1"/>
      <w:marLeft w:val="150"/>
      <w:marRight w:val="150"/>
      <w:marTop w:val="0"/>
      <w:marBottom w:val="0"/>
      <w:divBdr>
        <w:top w:val="none" w:sz="0" w:space="0" w:color="auto"/>
        <w:left w:val="none" w:sz="0" w:space="0" w:color="auto"/>
        <w:bottom w:val="none" w:sz="0" w:space="0" w:color="auto"/>
        <w:right w:val="none" w:sz="0" w:space="0" w:color="auto"/>
      </w:divBdr>
      <w:divsChild>
        <w:div w:id="1669556431">
          <w:marLeft w:val="0"/>
          <w:marRight w:val="0"/>
          <w:marTop w:val="225"/>
          <w:marBottom w:val="0"/>
          <w:divBdr>
            <w:top w:val="none" w:sz="0" w:space="0" w:color="auto"/>
            <w:left w:val="none" w:sz="0" w:space="0" w:color="auto"/>
            <w:bottom w:val="none" w:sz="0" w:space="0" w:color="auto"/>
            <w:right w:val="none" w:sz="0" w:space="0" w:color="auto"/>
          </w:divBdr>
        </w:div>
        <w:div w:id="1765607308">
          <w:marLeft w:val="0"/>
          <w:marRight w:val="0"/>
          <w:marTop w:val="0"/>
          <w:marBottom w:val="0"/>
          <w:divBdr>
            <w:top w:val="none" w:sz="0" w:space="0" w:color="auto"/>
            <w:left w:val="none" w:sz="0" w:space="0" w:color="auto"/>
            <w:bottom w:val="none" w:sz="0" w:space="0" w:color="auto"/>
            <w:right w:val="none" w:sz="0" w:space="0" w:color="auto"/>
          </w:divBdr>
        </w:div>
      </w:divsChild>
    </w:div>
    <w:div w:id="952399154">
      <w:bodyDiv w:val="1"/>
      <w:marLeft w:val="0"/>
      <w:marRight w:val="0"/>
      <w:marTop w:val="0"/>
      <w:marBottom w:val="0"/>
      <w:divBdr>
        <w:top w:val="none" w:sz="0" w:space="0" w:color="auto"/>
        <w:left w:val="none" w:sz="0" w:space="0" w:color="auto"/>
        <w:bottom w:val="none" w:sz="0" w:space="0" w:color="auto"/>
        <w:right w:val="none" w:sz="0" w:space="0" w:color="auto"/>
      </w:divBdr>
      <w:divsChild>
        <w:div w:id="218127291">
          <w:marLeft w:val="0"/>
          <w:marRight w:val="0"/>
          <w:marTop w:val="0"/>
          <w:marBottom w:val="0"/>
          <w:divBdr>
            <w:top w:val="none" w:sz="0" w:space="0" w:color="auto"/>
            <w:left w:val="none" w:sz="0" w:space="0" w:color="auto"/>
            <w:bottom w:val="none" w:sz="0" w:space="0" w:color="auto"/>
            <w:right w:val="none" w:sz="0" w:space="0" w:color="auto"/>
          </w:divBdr>
          <w:divsChild>
            <w:div w:id="13650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marebel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enextweb.com/author/robin/" TargetMode="External"/><Relationship Id="rId12" Type="http://schemas.openxmlformats.org/officeDocument/2006/relationships/hyperlink" Target="http://thenextweb.com/eu/2012/06/26/with-a-little-help-from-google-polish-startup-accelerator-gammarebels-shifts-into-second-ge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gammarebels.com/faq" TargetMode="External"/><Relationship Id="rId5" Type="http://schemas.openxmlformats.org/officeDocument/2006/relationships/webSettings" Target="webSettings.xml"/><Relationship Id="rId10" Type="http://schemas.openxmlformats.org/officeDocument/2006/relationships/hyperlink" Target="http://www.gammarebels.com/new-era" TargetMode="External"/><Relationship Id="rId4" Type="http://schemas.openxmlformats.org/officeDocument/2006/relationships/settings" Target="settings.xml"/><Relationship Id="rId9" Type="http://schemas.openxmlformats.org/officeDocument/2006/relationships/hyperlink" Target="http://hardgamma.co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JRhodes</dc:creator>
  <cp:lastModifiedBy>Debbie</cp:lastModifiedBy>
  <cp:revision>2</cp:revision>
  <dcterms:created xsi:type="dcterms:W3CDTF">2012-09-12T21:27:00Z</dcterms:created>
  <dcterms:modified xsi:type="dcterms:W3CDTF">2012-09-12T21:27:00Z</dcterms:modified>
</cp:coreProperties>
</file>